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5C1A4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C1A48" w:rsidRDefault="0032507E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5C1A48" w:rsidRDefault="0032507E">
            <w:pPr>
              <w:spacing w:after="0" w:line="240" w:lineRule="auto"/>
            </w:pPr>
            <w:r>
              <w:t>43757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C1A48" w:rsidRDefault="0032507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5C1A48" w:rsidRDefault="0032507E">
            <w:pPr>
              <w:spacing w:after="0" w:line="240" w:lineRule="auto"/>
            </w:pPr>
            <w:r>
              <w:t>ZAVOD ZA PROSTORNO UREĐENJE KRAPINSKO-ZAGORSKE ŽUPANIJE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C1A48" w:rsidRDefault="0032507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5C1A48" w:rsidRDefault="0032507E">
            <w:pPr>
              <w:spacing w:after="0" w:line="240" w:lineRule="auto"/>
            </w:pPr>
            <w:r>
              <w:t>21</w:t>
            </w:r>
          </w:p>
        </w:tc>
      </w:tr>
    </w:tbl>
    <w:p w:rsidR="005C1A48" w:rsidRDefault="0032507E">
      <w:r>
        <w:br/>
      </w:r>
    </w:p>
    <w:p w:rsidR="005C1A48" w:rsidRDefault="0032507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5C1A48" w:rsidRDefault="0032507E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5C1A48" w:rsidRDefault="0032507E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170.129,66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243.348,39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143,0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185.607,41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215.576,64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116,1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5C1A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27.771,75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5C1A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5C1A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5C1A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26.880,51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Zavod za prostorno uređenje KZŽ nema vlastitog žiro računa već poslovanje vodi preko žiro računa županije. Ustanova nije u sustavu PDV-a. Računovodstvo vodi prema propisima proračuna i proračunskih korisnika od 01.01.2009. godine.</w:t>
      </w:r>
    </w:p>
    <w:p w:rsidR="005C1A48" w:rsidRDefault="0032507E">
      <w:r>
        <w:lastRenderedPageBreak/>
        <w:br/>
      </w:r>
    </w:p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</w:t>
            </w:r>
            <w:r>
              <w:rPr>
                <w:b/>
                <w:sz w:val="18"/>
              </w:rPr>
              <w:t>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170.129,66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243.348,39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143,0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Prihod ostvaren od nadležnog proračuna.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proizvoda i robe te pruženih </w:t>
            </w:r>
            <w:r>
              <w:rPr>
                <w:sz w:val="18"/>
              </w:rPr>
              <w:t>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Prihod od vlastitih usluga, izrada, izmjena i dopuna Prostornog plana uređenja Grada Klanjca   (Prostorni plan nove generacije).                                                                                                        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 xml:space="preserve">Nabava nefinancijske imovine- nabava aparata za kavu, nabava računalne opreme   (UPS </w:t>
      </w:r>
      <w:proofErr w:type="spellStart"/>
      <w:r>
        <w:t>Eaton</w:t>
      </w:r>
      <w:proofErr w:type="spellEnd"/>
      <w:r>
        <w:t>).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113.330,23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151.264,15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133,5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 xml:space="preserve">Rashodi za zaposlene - vraćanje djelatnice s </w:t>
      </w:r>
      <w:proofErr w:type="spellStart"/>
      <w:r>
        <w:t>porodiljnog</w:t>
      </w:r>
      <w:proofErr w:type="spellEnd"/>
      <w:r>
        <w:t xml:space="preserve"> dopusta.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18.703,95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13.351,51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71,4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 xml:space="preserve">Naknada za </w:t>
      </w:r>
      <w:proofErr w:type="spellStart"/>
      <w:r>
        <w:t>novorođenje</w:t>
      </w:r>
      <w:proofErr w:type="spellEnd"/>
      <w:r>
        <w:t xml:space="preserve"> djeteta, naknada za jubilarnu nagradu i ostali rashodi za zaposlene.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148,2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Naknada za smještaj na službenom putovanju za sudjelovanju na Četvrtoj stručnoj konferenciji Informacijskog sustava prostornog uređenja (Hotel Plava Laguna). Isplata dnevnica za službeno putovanje u Poreč - stručna konferencija.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28,9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Kotizacija za  Dane arhitekata.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2.241,91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2.396,11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Režijski troškovi.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Usluge telefona, </w:t>
            </w:r>
            <w:proofErr w:type="spellStart"/>
            <w:r>
              <w:rPr>
                <w:sz w:val="18"/>
              </w:rPr>
              <w:t>interneta</w:t>
            </w:r>
            <w:proofErr w:type="spellEnd"/>
            <w:r>
              <w:rPr>
                <w:sz w:val="18"/>
              </w:rPr>
              <w:t>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526,70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619,56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117,6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 xml:space="preserve">Naknada za usluge telefona i </w:t>
      </w:r>
      <w:proofErr w:type="spellStart"/>
      <w:r>
        <w:t>interneta</w:t>
      </w:r>
      <w:proofErr w:type="spellEnd"/>
      <w:r>
        <w:t>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449,21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1.843,95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410,5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Tehnički pregled vozila, servis fotokopirnog aparata,  godišnji servis klima uređaja, održavanje LC programa, produženje antivirusne licence.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3.649,20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3.649,20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Najamnina poslovnog prostora.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12.623,08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2.208,27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17,5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Naknada za vođenje poslovnih knjiga.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1.211,44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1.243,80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102,7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Premija osiguranja automobilske odgovornosti, zaposlenih i imovine.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 xml:space="preserve">Nabava aparata za kavu i računalne opreme UPS </w:t>
      </w:r>
      <w:proofErr w:type="spellStart"/>
      <w:r>
        <w:t>Eaton</w:t>
      </w:r>
      <w:proofErr w:type="spellEnd"/>
      <w:r>
        <w:t>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5C1A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112,5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 xml:space="preserve">Povratak djelatnice s </w:t>
      </w:r>
      <w:proofErr w:type="spellStart"/>
      <w:r>
        <w:t>porodiljnog</w:t>
      </w:r>
      <w:proofErr w:type="spellEnd"/>
      <w:r>
        <w:t xml:space="preserve"> dopusta.</w:t>
      </w:r>
    </w:p>
    <w:p w:rsidR="005C1A48" w:rsidRDefault="005C1A48"/>
    <w:p w:rsidR="005C1A48" w:rsidRDefault="0032507E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5C1A48" w:rsidRDefault="0032507E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C1A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1A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5C1A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1A48" w:rsidRDefault="0032507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C1A48" w:rsidRDefault="005C1A48">
      <w:pPr>
        <w:spacing w:after="0"/>
      </w:pPr>
    </w:p>
    <w:p w:rsidR="005C1A48" w:rsidRDefault="0032507E">
      <w:r>
        <w:t>Nema dospjelih obveza.</w:t>
      </w:r>
    </w:p>
    <w:p w:rsidR="005C1A48" w:rsidRDefault="005C1A48"/>
    <w:sectPr w:rsidR="005C1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48"/>
    <w:rsid w:val="0032507E"/>
    <w:rsid w:val="005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Osoba1</dc:creator>
  <cp:lastModifiedBy>Osoba1</cp:lastModifiedBy>
  <cp:revision>2</cp:revision>
  <dcterms:created xsi:type="dcterms:W3CDTF">2026-07-10T11:17:00Z</dcterms:created>
  <dcterms:modified xsi:type="dcterms:W3CDTF">2026-07-10T11:17:00Z</dcterms:modified>
</cp:coreProperties>
</file>